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gridCol/>
      </w:tblGrid>
      <w:tblPr>
        <w:tblStyle w:val="phpWord"/>
      </w:tblPr>
      <w:tr>
        <w:trPr>
          <w:trHeight w:val="0" w:hRule="atLeast"/>
        </w:trPr>
        <w:tc>
          <w:tcPr>
            <w:shd w:val="clear" w:fill="E4E4E4"/>
            <w:gridSpan w:val="1"/>
            <w:noWrap/>
          </w:tcPr>
          <w:p>
            <w:pPr/>
            <w:r>
              <w:rPr>
                <w:b w:val="1"/>
                <w:bCs w:val="1"/>
              </w:rPr>
              <w:t xml:space="preserve">technologyid</w:t>
            </w:r>
          </w:p>
        </w:tc>
        <w:tc>
          <w:tcPr>
            <w:gridSpan w:val="1"/>
            <w:noWrap/>
          </w:tcPr>
          <w:p>
            <w:pPr/>
            <w:r>
              <w:rPr/>
              <w:t xml:space="preserve">24</w:t>
            </w:r>
          </w:p>
        </w:tc>
      </w:tr>
      <w:tr>
        <w:trPr>
          <w:trHeight w:val="0" w:hRule="atLeast"/>
        </w:trPr>
        <w:tc>
          <w:tcPr>
            <w:shd w:val="clear" w:fill="E4E4E4"/>
            <w:gridSpan w:val="1"/>
            <w:noWrap/>
          </w:tcPr>
          <w:p>
            <w:pPr/>
            <w:r>
              <w:rPr>
                <w:b w:val="1"/>
                <w:bCs w:val="1"/>
              </w:rPr>
              <w:t xml:space="preserve">Technology package</w:t>
            </w:r>
          </w:p>
        </w:tc>
        <w:tc>
          <w:tcPr>
            <w:gridSpan w:val="1"/>
            <w:noWrap/>
          </w:tcPr>
          <w:p>
            <w:pPr/>
            <w:r>
              <w:rPr/>
              <w:t xml:space="preserve">SWEET POTATO SILAGE FOR FEEDING PIGS</w:t>
            </w:r>
          </w:p>
        </w:tc>
      </w:tr>
      <w:tr>
        <w:trPr>
          <w:trHeight w:val="0" w:hRule="atLeast"/>
        </w:trPr>
        <w:tc>
          <w:tcPr>
            <w:shd w:val="clear" w:fill="E4E4E4"/>
            <w:gridSpan w:val="1"/>
            <w:noWrap/>
          </w:tcPr>
          <w:p>
            <w:pPr/>
            <w:r>
              <w:rPr>
                <w:b w:val="1"/>
                <w:bCs w:val="1"/>
              </w:rPr>
              <w:t xml:space="preserve">Summary</w:t>
            </w:r>
          </w:p>
        </w:tc>
        <w:tc>
          <w:tcPr>
            <w:gridSpan w:val="1"/>
            <w:noWrap/>
          </w:tcPr>
          <w:p>
            <w:pPr/>
            <w:r>
              <w:rPr/>
              <w:t xml:space="preserve">Sweet potato is an important crop for humans and domesticated livestock, particularly pigs. Providing consistent, nutritious feed is a challenge for all livestock systems. Feed conservation is a major constraint to productivity of village smallholder farmers in PNG, since till now there has been no means of storing perishable starchy feeds like sweet potato, for longer term after the lush season. NARI Livestock Research Project has released the adapted technique of ensiling a mixture of sweet potato tuber and vine, a technique enabling feed nutrients to be stored as a preserved (fermented) feed for up to seven months. The silage can then be mixed with other feeds containing more protein and can then be fed as a highly palatable and nutritious feed to all classes of pigs.</w:t>
            </w:r>
          </w:p>
        </w:tc>
      </w:tr>
      <w:tr>
        <w:trPr>
          <w:trHeight w:val="0" w:hRule="atLeast"/>
        </w:trPr>
        <w:tc>
          <w:tcPr>
            <w:shd w:val="clear" w:fill="E4E4E4"/>
            <w:gridSpan w:val="1"/>
            <w:noWrap/>
          </w:tcPr>
          <w:p>
            <w:pPr/>
            <w:r>
              <w:rPr>
                <w:b w:val="1"/>
                <w:bCs w:val="1"/>
              </w:rPr>
              <w:t xml:space="preserve">Usage</w:t>
            </w:r>
          </w:p>
        </w:tc>
        <w:tc>
          <w:tcPr>
            <w:gridSpan w:val="1"/>
            <w:noWrap/>
          </w:tcPr>
          <w:p>
            <w:pPr/>
            <w:r>
              <w:rPr/>
              <w:t xml:space="preserve"/>
            </w:r>
          </w:p>
        </w:tc>
      </w:tr>
      <w:tr>
        <w:trPr>
          <w:trHeight w:val="0" w:hRule="atLeast"/>
        </w:trPr>
        <w:tc>
          <w:tcPr>
            <w:shd w:val="clear" w:fill="E4E4E4"/>
            <w:gridSpan w:val="1"/>
            <w:noWrap/>
          </w:tcPr>
          <w:p>
            <w:pPr/>
            <w:r>
              <w:rPr>
                <w:b w:val="1"/>
                <w:bCs w:val="1"/>
              </w:rPr>
              <w:t xml:space="preserve">Scaling the technology</w:t>
            </w:r>
          </w:p>
        </w:tc>
        <w:tc>
          <w:tcPr>
            <w:gridSpan w:val="1"/>
            <w:noWrap/>
          </w:tcPr>
          <w:p>
            <w:pPr/>
            <w:r>
              <w:rPr/>
              <w:t xml:space="preserve"/>
            </w:r>
          </w:p>
        </w:tc>
      </w:tr>
      <w:tr>
        <w:trPr>
          <w:trHeight w:val="0" w:hRule="atLeast"/>
        </w:trPr>
        <w:tc>
          <w:tcPr>
            <w:shd w:val="clear" w:fill="E4E4E4"/>
            <w:gridSpan w:val="1"/>
            <w:noWrap/>
          </w:tcPr>
          <w:p>
            <w:pPr/>
            <w:r>
              <w:rPr>
                <w:b w:val="1"/>
                <w:bCs w:val="1"/>
              </w:rPr>
              <w:t xml:space="preserve">Year released</w:t>
            </w:r>
          </w:p>
        </w:tc>
        <w:tc>
          <w:tcPr>
            <w:gridSpan w:val="1"/>
            <w:noWrap/>
          </w:tcPr>
          <w:p>
            <w:pPr/>
            <w:r>
              <w:rPr/>
              <w:t xml:space="preserve"/>
            </w:r>
          </w:p>
        </w:tc>
      </w:tr>
      <w:tr>
        <w:trPr>
          <w:trHeight w:val="0" w:hRule="atLeast"/>
        </w:trPr>
        <w:tc>
          <w:tcPr>
            <w:shd w:val="clear" w:fill="E4E4E4"/>
            <w:gridSpan w:val="1"/>
            <w:noWrap/>
          </w:tcPr>
          <w:p>
            <w:pPr/>
            <w:r>
              <w:rPr>
                <w:b w:val="1"/>
                <w:bCs w:val="1"/>
              </w:rPr>
              <w:t xml:space="preserve">Related  project</w:t>
            </w:r>
          </w:p>
        </w:tc>
        <w:tc>
          <w:tcPr>
            <w:gridSpan w:val="1"/>
            <w:noWrap/>
          </w:tcPr>
          <w:p>
            <w:pPr/>
            <w:r>
              <w:rPr/>
              <w:t xml:space="preserve"/>
            </w:r>
          </w:p>
        </w:tc>
      </w:tr>
      <w:tr>
        <w:trPr>
          <w:trHeight w:val="0" w:hRule="atLeast"/>
        </w:trPr>
        <w:tc>
          <w:tcPr>
            <w:shd w:val="clear" w:fill="E4E4E4"/>
            <w:gridSpan w:val="1"/>
            <w:noWrap/>
          </w:tcPr>
          <w:p>
            <w:pPr/>
            <w:r>
              <w:rPr>
                <w:b w:val="1"/>
                <w:bCs w:val="1"/>
              </w:rPr>
              <w:t xml:space="preserve">Applicable regions</w:t>
            </w:r>
          </w:p>
        </w:tc>
        <w:tc>
          <w:tcPr>
            <w:gridSpan w:val="1"/>
            <w:noWrap/>
          </w:tcPr>
          <w:p>
            <w:pPr/>
            <w:r>
              <w:rPr/>
              <w:t xml:space="preserve"/>
            </w:r>
          </w:p>
        </w:tc>
      </w:tr>
      <w:tr>
        <w:trPr>
          <w:trHeight w:val="0" w:hRule="atLeast"/>
        </w:trPr>
        <w:tc>
          <w:tcPr>
            <w:shd w:val="clear" w:fill="E4E4E4"/>
            <w:gridSpan w:val="1"/>
            <w:noWrap/>
          </w:tcPr>
          <w:p>
            <w:pPr/>
            <w:r>
              <w:rPr>
                <w:b w:val="1"/>
                <w:bCs w:val="1"/>
              </w:rPr>
              <w:t xml:space="preserve">References</w:t>
            </w:r>
          </w:p>
        </w:tc>
        <w:tc>
          <w:tcPr>
            <w:noWrap/>
          </w:tcP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phpWord">
    <w:name w:val="phpWord"/>
    <w:uiPriority w:val="99"/>
    <w:tblPr>
      <w:tblW w:w="0" w:type="auto"/>
      <w:tblLayout w:type="autofit"/>
      <w:tblCellMar>
        <w:top w:w="60" w:type="dxa"/>
        <w:left w:w="60" w:type="dxa"/>
        <w:right w:w="60" w:type="dxa"/>
        <w:bottom w:w="60" w:type="dxa"/>
      </w:tblCellMar>
      <w:tblBorders>
        <w:top w:val="single" w:sz="6" w:color="A9A9A9"/>
        <w:left w:val="single" w:sz="6" w:color="A9A9A9"/>
        <w:right w:val="single" w:sz="6" w:color="A9A9A9"/>
        <w:bottom w:val="single" w:sz="6" w:color="A9A9A9"/>
        <w:insideH w:val="single" w:sz="6" w:color="A9A9A9"/>
        <w:insideV w:val="single" w:sz="6" w:color="A9A9A9"/>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2026-09-01T03:02:12+00:00</dcterms:created>
  <dcterms:modified xsi:type="dcterms:W3CDTF">2026-09-01T03:02:12+00:00</dcterms:modified>
</cp:coreProperties>
</file>

<file path=docProps/custom.xml><?xml version="1.0" encoding="utf-8"?>
<Properties xmlns="http://schemas.openxmlformats.org/officeDocument/2006/custom-properties" xmlns:vt="http://schemas.openxmlformats.org/officeDocument/2006/docPropsVTypes"/>
</file>