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technologyid</w:t>
            </w:r>
          </w:p>
        </w:tc>
        <w:tc>
          <w:tcPr>
            <w:gridSpan w:val="1"/>
            <w:noWrap/>
          </w:tcPr>
          <w:p>
            <w:pPr/>
            <w:r>
              <w:rPr/>
              <w:t xml:space="preserve">23</w:t>
            </w:r>
          </w:p>
        </w:tc>
      </w:tr>
      <w:tr>
        <w:trPr>
          <w:trHeight w:val="0" w:hRule="atLeast"/>
        </w:trPr>
        <w:tc>
          <w:tcPr>
            <w:shd w:val="clear" w:fill="E4E4E4"/>
            <w:gridSpan w:val="1"/>
            <w:noWrap/>
          </w:tcPr>
          <w:p>
            <w:pPr/>
            <w:r>
              <w:rPr>
                <w:b w:val="1"/>
                <w:bCs w:val="1"/>
              </w:rPr>
              <w:t xml:space="preserve">Technology package</w:t>
            </w:r>
          </w:p>
        </w:tc>
        <w:tc>
          <w:tcPr>
            <w:gridSpan w:val="1"/>
            <w:noWrap/>
          </w:tcPr>
          <w:p>
            <w:pPr/>
            <w:r>
              <w:rPr/>
              <w:t xml:space="preserve">IMPROVED PEANUT PRODUCTION TECHNOLOGY</w:t>
            </w:r>
          </w:p>
        </w:tc>
      </w:tr>
      <w:tr>
        <w:trPr>
          <w:trHeight w:val="0" w:hRule="atLeast"/>
        </w:trPr>
        <w:tc>
          <w:tcPr>
            <w:shd w:val="clear" w:fill="E4E4E4"/>
            <w:gridSpan w:val="1"/>
            <w:noWrap/>
          </w:tcPr>
          <w:p>
            <w:pPr/>
            <w:r>
              <w:rPr>
                <w:b w:val="1"/>
                <w:bCs w:val="1"/>
              </w:rPr>
              <w:t xml:space="preserve">Summary</w:t>
            </w:r>
          </w:p>
        </w:tc>
        <w:tc>
          <w:tcPr>
            <w:gridSpan w:val="1"/>
            <w:noWrap/>
          </w:tcPr>
          <w:p>
            <w:pPr/>
            <w:r>
              <w:rPr/>
              <w:t xml:space="preserve">Peanut is one of the most nutritious and easily grown food crops. It can complement the cereal and tuber food staples as root and tuber crops lack the essential proteins necessary for a balanced diet.
Peanut also improves soil fertility for other crops. Peanut can be a major source of cash income, particularly for women. Nevertheless, current peanut production levels in PNG are generally low with pod yields of 0.5 to 1 tonne per hectare as against the crop’s potential of 3-4 tonnes per hectare with appropriate improved production technologies.
With a domestic market valued at K29 million and serious engagement of farmers in peanut production, it is imperative for economic gains.
Peanut is one of the most nutritious and easily grown food crops. It can complement the cereal and tuber food staples as root and tuber crops lack the essential proteins necessary for a balanced diet.
Peanut also improves soil fertility for other crops. Peanut can be a major source of cash income, particularly for women. Nevertheless, current peanut production levels in PNG are generally low with pod yields of 0.5 to 1 tonne per hectare as against the crop’s potential of 3-4 tonnes per hectare with appropriate improved production technologies.
With a domestic market valued at K29 million and serious engagement of farmers in peanut production, it is imperative for economic gains.
Based on research done by the NARI, Trukai Agribusiness Ltd, Ramu Agri Industries Ltd and ACIAR (QDPI), high yielding peanut cultivars and improved production practices have been recommended and released.</w:t>
            </w:r>
          </w:p>
        </w:tc>
      </w:tr>
      <w:tr>
        <w:trPr>
          <w:trHeight w:val="0" w:hRule="atLeast"/>
        </w:trPr>
        <w:tc>
          <w:tcPr>
            <w:shd w:val="clear" w:fill="E4E4E4"/>
            <w:gridSpan w:val="1"/>
            <w:noWrap/>
          </w:tcPr>
          <w:p>
            <w:pPr/>
            <w:r>
              <w:rPr>
                <w:b w:val="1"/>
                <w:bCs w:val="1"/>
              </w:rPr>
              <w:t xml:space="preserve">Usage</w:t>
            </w:r>
          </w:p>
        </w:tc>
        <w:tc>
          <w:tcPr>
            <w:gridSpan w:val="1"/>
            <w:noWrap/>
          </w:tcPr>
          <w:p>
            <w:pPr/>
            <w:r>
              <w:rPr/>
              <w:t xml:space="preserve"/>
            </w:r>
          </w:p>
        </w:tc>
      </w:tr>
      <w:tr>
        <w:trPr>
          <w:trHeight w:val="0" w:hRule="atLeast"/>
        </w:trPr>
        <w:tc>
          <w:tcPr>
            <w:shd w:val="clear" w:fill="E4E4E4"/>
            <w:gridSpan w:val="1"/>
            <w:noWrap/>
          </w:tcPr>
          <w:p>
            <w:pPr/>
            <w:r>
              <w:rPr>
                <w:b w:val="1"/>
                <w:bCs w:val="1"/>
              </w:rPr>
              <w:t xml:space="preserve">Scaling the technology</w:t>
            </w:r>
          </w:p>
        </w:tc>
        <w:tc>
          <w:tcPr>
            <w:gridSpan w:val="1"/>
            <w:noWrap/>
          </w:tcPr>
          <w:p>
            <w:pPr/>
            <w:r>
              <w:rPr/>
              <w:t xml:space="preserve"/>
            </w:r>
          </w:p>
        </w:tc>
      </w:tr>
      <w:tr>
        <w:trPr>
          <w:trHeight w:val="0" w:hRule="atLeast"/>
        </w:trPr>
        <w:tc>
          <w:tcPr>
            <w:shd w:val="clear" w:fill="E4E4E4"/>
            <w:gridSpan w:val="1"/>
            <w:noWrap/>
          </w:tcPr>
          <w:p>
            <w:pPr/>
            <w:r>
              <w:rPr>
                <w:b w:val="1"/>
                <w:bCs w:val="1"/>
              </w:rPr>
              <w:t xml:space="preserve">Year released</w:t>
            </w:r>
          </w:p>
        </w:tc>
        <w:tc>
          <w:tcPr>
            <w:gridSpan w:val="1"/>
            <w:noWrap/>
          </w:tcPr>
          <w:p>
            <w:pPr/>
            <w:r>
              <w:rPr/>
              <w:t xml:space="preserve"/>
            </w:r>
          </w:p>
        </w:tc>
      </w:tr>
      <w:tr>
        <w:trPr>
          <w:trHeight w:val="0" w:hRule="atLeast"/>
        </w:trPr>
        <w:tc>
          <w:tcPr>
            <w:shd w:val="clear" w:fill="E4E4E4"/>
            <w:gridSpan w:val="1"/>
            <w:noWrap/>
          </w:tcPr>
          <w:p>
            <w:pPr/>
            <w:r>
              <w:rPr>
                <w:b w:val="1"/>
                <w:bCs w:val="1"/>
              </w:rPr>
              <w:t xml:space="preserve">Related  project</w:t>
            </w:r>
          </w:p>
        </w:tc>
        <w:tc>
          <w:tcPr>
            <w:gridSpan w:val="1"/>
            <w:noWrap/>
          </w:tcPr>
          <w:p>
            <w:pPr/>
            <w:r>
              <w:rPr/>
              <w:t xml:space="preserve"/>
            </w:r>
          </w:p>
        </w:tc>
      </w:tr>
      <w:tr>
        <w:trPr>
          <w:trHeight w:val="0" w:hRule="atLeast"/>
        </w:trPr>
        <w:tc>
          <w:tcPr>
            <w:shd w:val="clear" w:fill="E4E4E4"/>
            <w:gridSpan w:val="1"/>
            <w:noWrap/>
          </w:tcPr>
          <w:p>
            <w:pPr/>
            <w:r>
              <w:rPr>
                <w:b w:val="1"/>
                <w:bCs w:val="1"/>
              </w:rPr>
              <w:t xml:space="preserve">Applicable regions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References</w:t>
            </w:r>
          </w:p>
        </w:tc>
        <w:tc>
          <w:tcPr>
            <w:noWrap/>
          </w:tcP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2026-09-01T03:02:09+00:00</dcterms:created>
  <dcterms:modified xsi:type="dcterms:W3CDTF">2026-09-01T03:02:09+00:00</dcterms:modified>
</cp:coreProperties>
</file>

<file path=docProps/custom.xml><?xml version="1.0" encoding="utf-8"?>
<Properties xmlns="http://schemas.openxmlformats.org/officeDocument/2006/custom-properties" xmlns:vt="http://schemas.openxmlformats.org/officeDocument/2006/docPropsVTypes"/>
</file>