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Item type</w:t>
            </w:r>
          </w:p>
        </w:tc>
        <w:tc>
          <w:tcPr>
            <w:noWrap/>
          </w:tcPr>
          <w:p/>
        </w:tc>
      </w:tr>
      <w:tr>
        <w:trPr>
          <w:trHeight w:val="0" w:hRule="atLeast"/>
        </w:trPr>
        <w:tc>
          <w:tcPr>
            <w:shd w:val="clear" w:fill="E4E4E4"/>
            <w:gridSpan w:val="1"/>
            <w:noWrap/>
          </w:tcPr>
          <w:p>
            <w:pPr/>
            <w:r>
              <w:rPr>
                <w:b w:val="1"/>
                <w:bCs w:val="1"/>
              </w:rPr>
              <w:t xml:space="preserve">Bibliography</w:t>
            </w:r>
          </w:p>
        </w:tc>
        <w:tc>
          <w:tcPr>
            <w:gridSpan w:val="1"/>
            <w:noWrap/>
          </w:tcPr>
          <w:p>
            <w:pPr/>
            <w:r>
              <w:rPr/>
              <w:t xml:space="preserve">NARI (2025) Construction,Installation, and Management of a Bio-Sand Filter, NARI Training Manual, 34 pages, NARI, Lae, Morobe Province</w:t>
            </w:r>
          </w:p>
        </w:tc>
      </w:tr>
      <w:tr>
        <w:trPr>
          <w:trHeight w:val="0" w:hRule="atLeast"/>
        </w:trPr>
        <w:tc>
          <w:tcPr>
            <w:shd w:val="clear" w:fill="E4E4E4"/>
            <w:gridSpan w:val="1"/>
            <w:noWrap/>
          </w:tcPr>
          <w:p>
            <w:pPr/>
            <w:r>
              <w:rPr>
                <w:b w:val="1"/>
                <w:bCs w:val="1"/>
              </w:rPr>
              <w:t xml:space="preserve">Abstract / Content summary</w:t>
            </w:r>
          </w:p>
        </w:tc>
        <w:tc>
          <w:tcPr>
            <w:gridSpan w:val="1"/>
            <w:noWrap/>
          </w:tcPr>
          <w:p>
            <w:pPr/>
            <w:r>
              <w:rPr/>
              <w:t xml:space="preserve">This Training Manual is designed for conducting both theory and practical lessons on the construction, instillation and use or management of Bio-sand filter (BSF). In theory participants are expected to understand the water sources, causes of water contaminants and parts and functions of the BSF that helps in purifying water.
This training manual was prepared for the trainers to use as guide in conducting Trainer of Trainers for vulnerable communities who are having difficulties in accessing safe and quality drinking water.
Keywords: drought,climate,water,biosand</w:t>
            </w:r>
          </w:p>
        </w:tc>
      </w:tr>
      <w:tr>
        <w:trPr>
          <w:trHeight w:val="0" w:hRule="atLeast"/>
        </w:trPr>
        <w:tc>
          <w:tcPr>
            <w:shd w:val="clear" w:fill="E4E4E4"/>
            <w:gridSpan w:val="1"/>
            <w:noWrap/>
          </w:tcPr>
          <w:p>
            <w:pPr/>
            <w:r>
              <w:rPr>
                <w:b w:val="1"/>
                <w:bCs w:val="1"/>
              </w:rPr>
              <w:t xml:space="preserve">File</w:t>
            </w:r>
          </w:p>
        </w:tc>
        <w:tc>
          <w:tcPr>
            <w:noWrap/>
          </w:tcPr>
          <w:p/>
        </w:tc>
      </w:tr>
      <w:tr>
        <w:trPr>
          <w:trHeight w:val="0" w:hRule="atLeast"/>
        </w:trPr>
        <w:tc>
          <w:tcPr>
            <w:shd w:val="clear" w:fill="E4E4E4"/>
            <w:gridSpan w:val="1"/>
            <w:noWrap/>
          </w:tcPr>
          <w:p>
            <w:pPr/>
            <w:r>
              <w:rPr>
                <w:b w:val="1"/>
                <w:bCs w:val="1"/>
              </w:rPr>
              <w:t xml:space="preserve">File info</w:t>
            </w:r>
          </w:p>
        </w:tc>
        <w:tc>
          <w:tcPr>
            <w:gridSpan w:val="1"/>
            <w:noWrap/>
          </w:tcPr>
          <w:p>
            <w:pPr/>
            <w:r>
              <w:rPr/>
              <w:t xml:space="preserve">pdf 2.49 MB</w:t>
            </w:r>
          </w:p>
        </w:tc>
      </w:tr>
      <w:tr>
        <w:trPr>
          <w:trHeight w:val="0" w:hRule="atLeast"/>
        </w:trPr>
        <w:tc>
          <w:tcPr>
            <w:shd w:val="clear" w:fill="E4E4E4"/>
            <w:gridSpan w:val="1"/>
            <w:noWrap/>
          </w:tcPr>
          <w:p>
            <w:pPr/>
            <w:r>
              <w:rPr>
                <w:b w:val="1"/>
                <w:bCs w:val="1"/>
              </w:rPr>
              <w:t xml:space="preserve">External web link</w:t>
            </w:r>
          </w:p>
        </w:tc>
        <w:tc>
          <w:tcPr>
            <w:gridSpan w:val="1"/>
            <w:noWrap/>
          </w:tcPr>
          <w:p>
            <w:pPr/>
            <w:r>
              <w:rPr/>
              <w:t xml:space="preserve"/>
            </w:r>
          </w:p>
        </w:tc>
      </w:tr>
      <w:tr>
        <w:trPr>
          <w:trHeight w:val="0" w:hRule="atLeast"/>
        </w:trPr>
        <w:tc>
          <w:tcPr>
            <w:shd w:val="clear" w:fill="E4E4E4"/>
            <w:gridSpan w:val="1"/>
            <w:noWrap/>
          </w:tcPr>
          <w:p>
            <w:pPr/>
            <w:r>
              <w:rPr>
                <w:b w:val="1"/>
                <w:bCs w:val="1"/>
              </w:rPr>
              <w:t xml:space="preserve">Library Locations</w:t>
            </w:r>
          </w:p>
        </w:tc>
        <w:tc>
          <w:tcPr>
            <w:gridSpan w:val="1"/>
            <w:noWrap/>
          </w:tcPr>
          <w:p>
            <w:pPr/>
            <w:r>
              <w:rPr/>
              <w:t xml:space="preserve"/>
            </w:r>
          </w:p>
        </w:tc>
      </w:tr>
      <w:tr>
        <w:trPr>
          <w:trHeight w:val="0" w:hRule="atLeast"/>
        </w:trPr>
        <w:tc>
          <w:tcPr>
            <w:shd w:val="clear" w:fill="E4E4E4"/>
            <w:gridSpan w:val="1"/>
            <w:noWrap/>
          </w:tcPr>
          <w:p>
            <w:pPr/>
            <w:r>
              <w:rPr>
                <w:b w:val="1"/>
                <w:bCs w:val="1"/>
              </w:rPr>
              <w:t xml:space="preserve">Associated conference</w:t>
            </w:r>
          </w:p>
        </w:tc>
        <w:tc>
          <w:tcPr>
            <w:gridSpan w:val="1"/>
            <w:noWrap/>
          </w:tcPr>
          <w:p>
            <w:pPr/>
            <w:r>
              <w:rPr/>
              <w:t xml:space="preserve"/>
            </w:r>
          </w:p>
        </w:tc>
      </w:tr>
      <w:tr>
        <w:trPr>
          <w:trHeight w:val="0" w:hRule="atLeast"/>
        </w:trPr>
        <w:tc>
          <w:tcPr>
            <w:shd w:val="clear" w:fill="E4E4E4"/>
            <w:gridSpan w:val="1"/>
            <w:noWrap/>
          </w:tcPr>
          <w:p>
            <w:pPr/>
            <w:r>
              <w:rPr>
                <w:b w:val="1"/>
                <w:bCs w:val="1"/>
              </w:rPr>
              <w:t xml:space="preserve">identifier</w:t>
            </w:r>
          </w:p>
        </w:tc>
        <w:tc>
          <w:tcPr>
            <w:gridSpan w:val="1"/>
            <w:noWrap/>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2026-09-01T04:13:59+00:00</dcterms:created>
  <dcterms:modified xsi:type="dcterms:W3CDTF">2026-09-01T04:13:59+00:00</dcterms:modified>
</cp:coreProperties>
</file>

<file path=docProps/custom.xml><?xml version="1.0" encoding="utf-8"?>
<Properties xmlns="http://schemas.openxmlformats.org/officeDocument/2006/custom-properties" xmlns:vt="http://schemas.openxmlformats.org/officeDocument/2006/docPropsVTypes"/>
</file>